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51" w:rsidRPr="00241B51" w:rsidRDefault="00241B51" w:rsidP="00241B51">
      <w:pPr>
        <w:shd w:val="clear" w:color="auto" w:fill="FFFFFF"/>
        <w:spacing w:before="150" w:after="150" w:line="240" w:lineRule="auto"/>
        <w:outlineLvl w:val="2"/>
        <w:rPr>
          <w:rFonts w:ascii="Georgia" w:eastAsia="Times New Roman" w:hAnsi="Georgia" w:cs="Times New Roman"/>
          <w:i/>
          <w:iCs/>
          <w:color w:val="336699"/>
          <w:sz w:val="21"/>
          <w:szCs w:val="21"/>
          <w:lang w:eastAsia="ru-RU"/>
        </w:rPr>
      </w:pPr>
      <w:r w:rsidRPr="00241B51">
        <w:rPr>
          <w:rFonts w:ascii="Georgia" w:eastAsia="Times New Roman" w:hAnsi="Georgia" w:cs="Times New Roman"/>
          <w:i/>
          <w:iCs/>
          <w:color w:val="336699"/>
          <w:sz w:val="21"/>
          <w:szCs w:val="21"/>
          <w:lang w:eastAsia="ru-RU"/>
        </w:rPr>
        <w:t>Требования к органам исполнительной власти края</w:t>
      </w:r>
    </w:p>
    <w:p w:rsidR="00241B51" w:rsidRPr="00241B51" w:rsidRDefault="00241B51" w:rsidP="00241B51">
      <w:pPr>
        <w:shd w:val="clear" w:color="auto" w:fill="F7F4EE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B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Увеличить размеры минимальных окладов (должностных окладов), ставок заработной платы до уровня, сопоставимого с уровнем прожиточного минимума в Красноярском крае, и обеспечить повышение реального уровня заработной платы работников образования.</w:t>
      </w:r>
    </w:p>
    <w:p w:rsidR="00241B51" w:rsidRPr="00241B51" w:rsidRDefault="00241B51" w:rsidP="00241B51">
      <w:pPr>
        <w:shd w:val="clear" w:color="auto" w:fill="F7F4EE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B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41B51" w:rsidRPr="00241B51" w:rsidRDefault="00241B51" w:rsidP="00241B51">
      <w:pPr>
        <w:shd w:val="clear" w:color="auto" w:fill="F7F4EE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B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Минимальные оклады технического персонала в соответствии</w:t>
      </w:r>
    </w:p>
    <w:p w:rsidR="00241B51" w:rsidRPr="00241B51" w:rsidRDefault="00241B51" w:rsidP="00241B51">
      <w:pPr>
        <w:shd w:val="clear" w:color="auto" w:fill="F7F4EE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B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краевыми нормативными актами установлены в размере от 2231 до 2338 рублей, минимальные оклады учителей от 4523 до 5153 рубля. Это составляет 6,5% (технический персонал) и 14,4% (учителя) от средней номинальной начисленной заработной платы в 2015 году по Красноярскому краю (35840 рублей).</w:t>
      </w:r>
    </w:p>
    <w:p w:rsidR="00241B51" w:rsidRPr="00241B51" w:rsidRDefault="00241B51" w:rsidP="00241B51">
      <w:pPr>
        <w:shd w:val="clear" w:color="auto" w:fill="F7F4EE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B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41B51" w:rsidRPr="00241B51" w:rsidRDefault="00241B51" w:rsidP="00241B51">
      <w:pPr>
        <w:shd w:val="clear" w:color="auto" w:fill="F7F4EE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B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Одним из возможных вариантов решения вопроса увеличения окладов может стать отмена повышающего коэффициента за ведение педагогической деятельности в условиях изменения содержания образования и воспитания. Динамика численности воспитанников и обучающихся в образовательных учреждениях приводит к неоднократному пересмотру размеров повышающего коэффициента в течение финансового года, и как следствие, к изменениям заработной платы (гарантированной части) работников установленной трудовым договором.</w:t>
      </w:r>
    </w:p>
    <w:p w:rsidR="00241B51" w:rsidRPr="00241B51" w:rsidRDefault="00241B51" w:rsidP="00241B51">
      <w:pPr>
        <w:shd w:val="clear" w:color="auto" w:fill="F7F4EE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B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41B51" w:rsidRPr="00241B51" w:rsidRDefault="00241B51" w:rsidP="00241B51">
      <w:pPr>
        <w:shd w:val="clear" w:color="auto" w:fill="F7F4EE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B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Пересмотреть нормативы финансирования дошкольных образовательных организаций из расчета 2-х ставок воспитателя на одну группу при 12 часовом пребывании детей.</w:t>
      </w:r>
    </w:p>
    <w:p w:rsidR="00241B51" w:rsidRPr="00241B51" w:rsidRDefault="00241B51" w:rsidP="00241B51">
      <w:pPr>
        <w:shd w:val="clear" w:color="auto" w:fill="F7F4EE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B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41B51" w:rsidRPr="00241B51" w:rsidRDefault="00241B51" w:rsidP="00241B51">
      <w:pPr>
        <w:shd w:val="clear" w:color="auto" w:fill="F7F4EE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B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нормативами финансирования дошкольных образовательных учреждений, утвержденных постановлением Правительства Красноярского края от 23.06.2014 N 244-п, вместо 2 ставок введены 1,83 ставки воспитателя на одну группу при 12 часовом пребывании детей.</w:t>
      </w:r>
    </w:p>
    <w:p w:rsidR="00241B51" w:rsidRPr="00241B51" w:rsidRDefault="00241B51" w:rsidP="00241B51">
      <w:pPr>
        <w:shd w:val="clear" w:color="auto" w:fill="F7F4EE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B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41B51" w:rsidRPr="00241B51" w:rsidRDefault="00241B51" w:rsidP="00241B51">
      <w:pPr>
        <w:shd w:val="clear" w:color="auto" w:fill="F7F4EE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B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Пересмотр норматива позволит образовательному учреждению уйти от схемы «подменного воспитателя» и сохранить воспитателю право на досрочную педагогическую пенсию.</w:t>
      </w:r>
    </w:p>
    <w:p w:rsidR="00241B51" w:rsidRPr="00241B51" w:rsidRDefault="00241B51" w:rsidP="00241B51">
      <w:pPr>
        <w:shd w:val="clear" w:color="auto" w:fill="F7F4EE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B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41B51" w:rsidRPr="00241B51" w:rsidRDefault="00241B51" w:rsidP="00241B51">
      <w:pPr>
        <w:shd w:val="clear" w:color="auto" w:fill="F7F4EE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B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</w:t>
      </w:r>
      <w:proofErr w:type="gramStart"/>
      <w:r w:rsidRPr="00241B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Распределить нераспределённые средства муниципальным образованиям края, численность обучающихся в которых значительно выросла.</w:t>
      </w:r>
      <w:proofErr w:type="gramEnd"/>
    </w:p>
    <w:p w:rsidR="00241B51" w:rsidRPr="00241B51" w:rsidRDefault="00241B51" w:rsidP="00241B51">
      <w:pPr>
        <w:shd w:val="clear" w:color="auto" w:fill="F7F4EE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B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41B51" w:rsidRPr="00241B51" w:rsidRDefault="00241B51" w:rsidP="00241B51">
      <w:pPr>
        <w:shd w:val="clear" w:color="auto" w:fill="F7F4EE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B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проекте Закона края о внесении изменений в Закон Красноярского края от 02.12.2015 № 9-3931 «О краевом бюджете на 2016 год и плановый период 2017-2018 годов» не предусмотрено распределение средств на образование, несмотря на то, что численность обучающихся в отдельных муниципальных образованиях края выросла.</w:t>
      </w:r>
    </w:p>
    <w:p w:rsidR="00241B51" w:rsidRPr="00241B51" w:rsidRDefault="00241B51" w:rsidP="00241B51">
      <w:pPr>
        <w:shd w:val="clear" w:color="auto" w:fill="F7F4EE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B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01AF7" w:rsidRDefault="00F01AF7"/>
    <w:sectPr w:rsidR="00F01AF7" w:rsidSect="00F0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B51"/>
    <w:rsid w:val="00241B51"/>
    <w:rsid w:val="002C5E1C"/>
    <w:rsid w:val="00B72C56"/>
    <w:rsid w:val="00B77349"/>
    <w:rsid w:val="00BD6C37"/>
    <w:rsid w:val="00E41198"/>
    <w:rsid w:val="00F0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F7"/>
  </w:style>
  <w:style w:type="paragraph" w:styleId="3">
    <w:name w:val="heading 3"/>
    <w:basedOn w:val="a"/>
    <w:link w:val="30"/>
    <w:uiPriority w:val="9"/>
    <w:qFormat/>
    <w:rsid w:val="00241B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1B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RUO</cp:lastModifiedBy>
  <cp:revision>2</cp:revision>
  <dcterms:created xsi:type="dcterms:W3CDTF">2016-04-07T04:12:00Z</dcterms:created>
  <dcterms:modified xsi:type="dcterms:W3CDTF">2016-04-07T04:52:00Z</dcterms:modified>
</cp:coreProperties>
</file>